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5464523</wp:posOffset>
            </wp:positionH>
            <wp:positionV relativeFrom="paragraph">
              <wp:posOffset>-545691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1680F" w:rsidRDefault="00E32E53" w:rsidP="0031680F">
      <w:pPr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743C43" w:rsidRDefault="0031680F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20557C" w:rsidRDefault="006B3CAE" w:rsidP="002055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</w:t>
      </w:r>
      <w:r w:rsidRPr="00BE5D68">
        <w:rPr>
          <w:rFonts w:ascii="IranNastaliq" w:hAnsi="IranNastaliq" w:cs="IranNastaliq"/>
          <w:sz w:val="32"/>
          <w:szCs w:val="32"/>
          <w:rtl/>
          <w:lang w:bidi="fa-IR"/>
        </w:rPr>
        <w:t>انشکده</w:t>
      </w:r>
      <w:r w:rsidRP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</w:t>
      </w:r>
      <w:r w:rsidR="00F028CC" w:rsidRPr="00BE5D68">
        <w:rPr>
          <w:rFonts w:ascii="IranNastaliq" w:hAnsi="IranNastaliq" w:cs="IranNastaliq" w:hint="cs"/>
          <w:sz w:val="32"/>
          <w:szCs w:val="32"/>
          <w:rtl/>
          <w:lang w:bidi="fa-IR"/>
        </w:rPr>
        <w:t>دامپزشکی</w:t>
      </w:r>
      <w:r w:rsidR="00BE5D68" w:rsidRP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 w:rsid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                      </w:t>
      </w:r>
      <w:r w:rsidR="0020557C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</w:t>
      </w:r>
      <w:r w:rsidR="00BE5D68" w:rsidRPr="00BE5D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="00BE5D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تحصیلی97-</w:t>
      </w:r>
      <w:r w:rsidR="0020557C">
        <w:rPr>
          <w:rFonts w:ascii="IranNastaliq" w:hAnsi="IranNastaliq" w:cs="B Lotus" w:hint="cs"/>
          <w:sz w:val="28"/>
          <w:szCs w:val="28"/>
          <w:rtl/>
          <w:lang w:bidi="fa-IR"/>
        </w:rPr>
        <w:t>98</w:t>
      </w:r>
    </w:p>
    <w:p w:rsidR="0020557C" w:rsidRDefault="0020557C" w:rsidP="002055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20557C" w:rsidRDefault="0020557C" w:rsidP="002055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20557C" w:rsidRDefault="0020557C" w:rsidP="002055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5908E6" w:rsidP="0020557C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</w:p>
    <w:tbl>
      <w:tblPr>
        <w:tblStyle w:val="TableGrid"/>
        <w:tblW w:w="9897" w:type="dxa"/>
        <w:jc w:val="center"/>
        <w:tblLook w:val="04A0" w:firstRow="1" w:lastRow="0" w:firstColumn="1" w:lastColumn="0" w:noHBand="0" w:noVBand="1"/>
      </w:tblPr>
      <w:tblGrid>
        <w:gridCol w:w="1427"/>
        <w:gridCol w:w="1431"/>
        <w:gridCol w:w="1154"/>
        <w:gridCol w:w="1010"/>
        <w:gridCol w:w="1178"/>
        <w:gridCol w:w="2108"/>
        <w:gridCol w:w="673"/>
        <w:gridCol w:w="916"/>
      </w:tblGrid>
      <w:tr w:rsidR="006261B7" w:rsidTr="0020557C">
        <w:trPr>
          <w:trHeight w:val="324"/>
          <w:jc w:val="center"/>
        </w:trPr>
        <w:tc>
          <w:tcPr>
            <w:tcW w:w="4012" w:type="dxa"/>
            <w:gridSpan w:val="3"/>
          </w:tcPr>
          <w:p w:rsidR="005908E6" w:rsidRDefault="005908E6" w:rsidP="0026627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6627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26627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EF1AC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کاردانی</w:t>
            </w:r>
            <w:r w:rsidR="0026627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188" w:type="dxa"/>
            <w:gridSpan w:val="2"/>
          </w:tcPr>
          <w:p w:rsidR="00221705" w:rsidRDefault="005908E6" w:rsidP="00221705">
            <w:pPr>
              <w:tabs>
                <w:tab w:val="right" w:pos="2080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908E6" w:rsidRDefault="00221705" w:rsidP="00266277">
            <w:pPr>
              <w:tabs>
                <w:tab w:val="right" w:pos="2080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2662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781" w:type="dxa"/>
            <w:gridSpan w:val="2"/>
          </w:tcPr>
          <w:p w:rsidR="005908E6" w:rsidRPr="005908E6" w:rsidRDefault="005908E6" w:rsidP="0022170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پاتولوژی عمومی</w:t>
            </w:r>
          </w:p>
        </w:tc>
        <w:tc>
          <w:tcPr>
            <w:tcW w:w="914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20557C">
        <w:trPr>
          <w:trHeight w:val="285"/>
          <w:jc w:val="center"/>
        </w:trPr>
        <w:tc>
          <w:tcPr>
            <w:tcW w:w="6200" w:type="dxa"/>
            <w:gridSpan w:val="5"/>
          </w:tcPr>
          <w:p w:rsidR="00B97D71" w:rsidRDefault="00221705" w:rsidP="00266277">
            <w:pPr>
              <w:tabs>
                <w:tab w:val="left" w:pos="4297"/>
                <w:tab w:val="right" w:pos="6288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2662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نیازها باکتری شناسی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فیزولوژی</w:t>
            </w:r>
            <w:r w:rsidR="002662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781" w:type="dxa"/>
            <w:gridSpan w:val="2"/>
          </w:tcPr>
          <w:p w:rsidR="00B97D71" w:rsidRPr="005908E6" w:rsidRDefault="00221705" w:rsidP="00221705">
            <w:pPr>
              <w:tabs>
                <w:tab w:val="center" w:pos="1351"/>
                <w:tab w:val="right" w:pos="2702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22170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General pathology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914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20557C">
        <w:trPr>
          <w:trHeight w:val="332"/>
          <w:jc w:val="center"/>
        </w:trPr>
        <w:tc>
          <w:tcPr>
            <w:tcW w:w="5022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4874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عباس جواهری </w:t>
            </w:r>
            <w:r w:rsidR="00EF1A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–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سحر غفاری خلیق</w:t>
            </w:r>
          </w:p>
        </w:tc>
      </w:tr>
      <w:tr w:rsidR="00E31D17" w:rsidTr="0020557C">
        <w:trPr>
          <w:trHeight w:val="285"/>
          <w:jc w:val="center"/>
        </w:trPr>
        <w:tc>
          <w:tcPr>
            <w:tcW w:w="5022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4874" w:type="dxa"/>
            <w:gridSpan w:val="4"/>
          </w:tcPr>
          <w:p w:rsidR="00E31D17" w:rsidRDefault="00E31D17" w:rsidP="00EF1AC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="00EF1AC7"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</w:p>
        </w:tc>
      </w:tr>
      <w:tr w:rsidR="00BE73D7" w:rsidTr="0020557C">
        <w:trPr>
          <w:trHeight w:val="285"/>
          <w:jc w:val="center"/>
        </w:trPr>
        <w:tc>
          <w:tcPr>
            <w:tcW w:w="9897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20557C">
        <w:trPr>
          <w:trHeight w:val="301"/>
          <w:jc w:val="center"/>
        </w:trPr>
        <w:tc>
          <w:tcPr>
            <w:tcW w:w="9897" w:type="dxa"/>
            <w:gridSpan w:val="8"/>
          </w:tcPr>
          <w:p w:rsidR="008D2DEA" w:rsidRPr="008D2DEA" w:rsidRDefault="008D2DEA" w:rsidP="0022170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2217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تفسیر علایم عمومی در بیماری ها</w:t>
            </w:r>
          </w:p>
        </w:tc>
      </w:tr>
      <w:tr w:rsidR="008D2DEA" w:rsidTr="0020557C">
        <w:trPr>
          <w:trHeight w:val="332"/>
          <w:jc w:val="center"/>
        </w:trPr>
        <w:tc>
          <w:tcPr>
            <w:tcW w:w="9897" w:type="dxa"/>
            <w:gridSpan w:val="8"/>
          </w:tcPr>
          <w:p w:rsidR="008D2DEA" w:rsidRPr="008D2DEA" w:rsidRDefault="008D2DEA" w:rsidP="00E6095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20557C">
        <w:trPr>
          <w:trHeight w:val="187"/>
          <w:jc w:val="center"/>
        </w:trPr>
        <w:tc>
          <w:tcPr>
            <w:tcW w:w="1427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31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163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286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588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20557C">
        <w:trPr>
          <w:trHeight w:val="233"/>
          <w:jc w:val="center"/>
        </w:trPr>
        <w:tc>
          <w:tcPr>
            <w:tcW w:w="1427" w:type="dxa"/>
          </w:tcPr>
          <w:p w:rsidR="007A6B1B" w:rsidRPr="00FE7024" w:rsidRDefault="003F52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صد</w:t>
            </w:r>
          </w:p>
        </w:tc>
        <w:tc>
          <w:tcPr>
            <w:tcW w:w="1431" w:type="dxa"/>
          </w:tcPr>
          <w:p w:rsidR="007A6B1B" w:rsidRPr="00FE7024" w:rsidRDefault="00EF1AC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163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286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8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557C">
        <w:trPr>
          <w:trHeight w:val="1083"/>
          <w:jc w:val="center"/>
        </w:trPr>
        <w:tc>
          <w:tcPr>
            <w:tcW w:w="8308" w:type="dxa"/>
            <w:gridSpan w:val="6"/>
          </w:tcPr>
          <w:p w:rsidR="00C1549F" w:rsidRDefault="00266277" w:rsidP="0026627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اسیب شناسی پایه رابینز</w:t>
            </w:r>
            <w:r w:rsidR="00877FB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05C03" w:rsidRDefault="00C05C03" w:rsidP="0026627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سرطانزایی و سرطان شناسی دکتر ایرج سهرابی</w:t>
            </w:r>
          </w:p>
          <w:p w:rsidR="00C05C03" w:rsidRDefault="00C05C03" w:rsidP="0026627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AB22AF" w:rsidRPr="00502D76" w:rsidRDefault="00AB22AF" w:rsidP="00AB22A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Pathologic basis of veterinary disease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(Mc Gavin)    </w:t>
            </w: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AB22AF" w:rsidRPr="00C11478" w:rsidRDefault="00AB22AF" w:rsidP="00AB22A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 of domestic animals (Grantmaxi)</w:t>
            </w:r>
          </w:p>
          <w:p w:rsidR="00A36E2E" w:rsidRPr="004B094A" w:rsidRDefault="00AB22AF" w:rsidP="00AB22A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pathology(Tomas.C. Jones)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588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20557C" w:rsidRPr="006B0268" w:rsidRDefault="0020557C" w:rsidP="0020557C">
      <w:pPr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20557C" w:rsidRDefault="0020557C" w:rsidP="0020557C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20557C" w:rsidRPr="001A24D7" w:rsidRDefault="0020557C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9063" w:type="dxa"/>
        <w:jc w:val="center"/>
        <w:tblLook w:val="04A0" w:firstRow="1" w:lastRow="0" w:firstColumn="1" w:lastColumn="0" w:noHBand="0" w:noVBand="1"/>
      </w:tblPr>
      <w:tblGrid>
        <w:gridCol w:w="1745"/>
        <w:gridCol w:w="6366"/>
        <w:gridCol w:w="952"/>
      </w:tblGrid>
      <w:tr w:rsidR="004B094A" w:rsidTr="0020557C">
        <w:trPr>
          <w:trHeight w:val="2005"/>
          <w:jc w:val="center"/>
        </w:trPr>
        <w:tc>
          <w:tcPr>
            <w:tcW w:w="174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366" w:type="dxa"/>
          </w:tcPr>
          <w:p w:rsidR="004B094A" w:rsidRPr="00891C14" w:rsidRDefault="004B094A" w:rsidP="00A36E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5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20557C">
        <w:trPr>
          <w:trHeight w:val="306"/>
          <w:jc w:val="center"/>
        </w:trPr>
        <w:tc>
          <w:tcPr>
            <w:tcW w:w="174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FE7024" w:rsidRPr="00FE7024" w:rsidRDefault="000E09BF" w:rsidP="00E609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E6095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تاریجچه و اصطلاحات مربوط به درس پاتولوژی</w:t>
            </w:r>
          </w:p>
        </w:tc>
        <w:tc>
          <w:tcPr>
            <w:tcW w:w="952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20557C">
        <w:trPr>
          <w:trHeight w:val="177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0E09BF" w:rsidRPr="00FE7024" w:rsidRDefault="00E60959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انواع سازش سلولی و بافتی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20557C">
        <w:trPr>
          <w:trHeight w:val="786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0E09BF" w:rsidRPr="00FE7024" w:rsidRDefault="00E60959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تغییرات قابل برگشت در سلول و بافت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20557C">
        <w:trPr>
          <w:trHeight w:val="418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E60959" w:rsidP="00E60959">
            <w:pPr>
              <w:widowControl w:val="0"/>
              <w:tabs>
                <w:tab w:val="left" w:pos="1580"/>
                <w:tab w:val="center" w:pos="3492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انواع مرگ سلولی 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20557C">
        <w:trPr>
          <w:trHeight w:val="440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74312" w:rsidRPr="00FE7024" w:rsidRDefault="00E60959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تجمعات داخل و خارج سلولی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20557C">
        <w:trPr>
          <w:trHeight w:val="496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674312" w:rsidP="00E609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انواع رنگدانه های داخلی و خارجی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20557C">
        <w:trPr>
          <w:trHeight w:val="508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74312" w:rsidRPr="00FE7024" w:rsidRDefault="00B6216B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اختلالات گردش خون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20557C">
        <w:trPr>
          <w:trHeight w:val="396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674312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اختلالات رشد ونمو 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20557C">
        <w:trPr>
          <w:trHeight w:val="384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B6216B" w:rsidP="00B6216B">
            <w:pPr>
              <w:widowControl w:val="0"/>
              <w:tabs>
                <w:tab w:val="left" w:pos="4785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اشنایی با مکانیسم التهاب 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20557C">
        <w:trPr>
          <w:trHeight w:val="418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B6216B" w:rsidP="0020557C">
            <w:pPr>
              <w:widowControl w:val="0"/>
              <w:tabs>
                <w:tab w:val="left" w:pos="5086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مکانیسم التهاب</w:t>
            </w:r>
            <w:r w:rsidR="0067431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20557C">
        <w:trPr>
          <w:trHeight w:val="452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674312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مکانیسم ترمیم در بافت های ناپایدار 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20557C">
        <w:trPr>
          <w:trHeight w:val="474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674312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</w:t>
            </w:r>
            <w:r w:rsidR="00B621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مکانیسم ترمیم در بافت های پایدار و دایمی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20557C">
        <w:trPr>
          <w:trHeight w:val="138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74312" w:rsidRPr="00FE7024" w:rsidRDefault="00B6216B" w:rsidP="00B6216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اختلالات نئوپلاستیک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20557C">
        <w:trPr>
          <w:trHeight w:val="552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B6216B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نامگذاری و تعریف انواع تومورهای خوش خیم و بدخیم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20557C">
        <w:trPr>
          <w:trHeight w:val="396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877FBF" w:rsidP="00877FBF">
            <w:pPr>
              <w:widowControl w:val="0"/>
              <w:tabs>
                <w:tab w:val="left" w:pos="1974"/>
                <w:tab w:val="left" w:pos="6596"/>
                <w:tab w:val="right" w:pos="6894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اساس ملکولی و سلولی در نئوپلازی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20557C">
        <w:trPr>
          <w:trHeight w:val="418"/>
          <w:jc w:val="center"/>
        </w:trPr>
        <w:tc>
          <w:tcPr>
            <w:tcW w:w="174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366" w:type="dxa"/>
          </w:tcPr>
          <w:p w:rsidR="006B3CAE" w:rsidRPr="00FE7024" w:rsidRDefault="00A36E2E" w:rsidP="00877FB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877F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ایمنی شناسی و روش های درمانی در نئو پلازی</w:t>
            </w:r>
          </w:p>
        </w:tc>
        <w:tc>
          <w:tcPr>
            <w:tcW w:w="952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E331B9" w:rsidRPr="00D07DCF" w:rsidRDefault="00E331B9" w:rsidP="00E331B9">
      <w:pPr>
        <w:jc w:val="right"/>
        <w:rPr>
          <w:rFonts w:ascii="IranNastaliq" w:hAnsi="IranNastaliq" w:cs="IranNastaliq"/>
          <w:sz w:val="28"/>
          <w:szCs w:val="28"/>
          <w:rtl/>
          <w:lang w:bidi="fa-IR"/>
        </w:rPr>
      </w:pPr>
      <w:r w:rsidRPr="00D07DCF">
        <w:rPr>
          <w:rFonts w:ascii="IranNastaliq" w:hAnsi="IranNastaliq" w:cs="IranNastaliq" w:hint="cs"/>
          <w:sz w:val="28"/>
          <w:szCs w:val="28"/>
          <w:rtl/>
          <w:lang w:bidi="fa-IR"/>
        </w:rPr>
        <w:t>دروس عملی مطابق با سر فصل های تئوری دز هر فصل شامل مشاهده میکروسکوپی لام ها و بررسی و تفسیر عارضه های پاتولوژی ان می باشد</w:t>
      </w:r>
    </w:p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485" w:rsidRDefault="00D46485" w:rsidP="0007479E">
      <w:pPr>
        <w:spacing w:after="0" w:line="240" w:lineRule="auto"/>
      </w:pPr>
      <w:r>
        <w:separator/>
      </w:r>
    </w:p>
  </w:endnote>
  <w:endnote w:type="continuationSeparator" w:id="0">
    <w:p w:rsidR="00D46485" w:rsidRDefault="00D4648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485" w:rsidRDefault="00D46485" w:rsidP="0007479E">
      <w:pPr>
        <w:spacing w:after="0" w:line="240" w:lineRule="auto"/>
      </w:pPr>
      <w:r>
        <w:separator/>
      </w:r>
    </w:p>
  </w:footnote>
  <w:footnote w:type="continuationSeparator" w:id="0">
    <w:p w:rsidR="00D46485" w:rsidRDefault="00D4648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3ED8"/>
    <w:rsid w:val="00043444"/>
    <w:rsid w:val="00047D53"/>
    <w:rsid w:val="0007479E"/>
    <w:rsid w:val="000E09BF"/>
    <w:rsid w:val="001043FA"/>
    <w:rsid w:val="00112A77"/>
    <w:rsid w:val="0017321D"/>
    <w:rsid w:val="001A24D7"/>
    <w:rsid w:val="0020557C"/>
    <w:rsid w:val="00221705"/>
    <w:rsid w:val="0023366D"/>
    <w:rsid w:val="00266277"/>
    <w:rsid w:val="0031680F"/>
    <w:rsid w:val="00321206"/>
    <w:rsid w:val="003654F9"/>
    <w:rsid w:val="003D23C3"/>
    <w:rsid w:val="003F5285"/>
    <w:rsid w:val="004B094A"/>
    <w:rsid w:val="004C0E17"/>
    <w:rsid w:val="00552C78"/>
    <w:rsid w:val="005908E6"/>
    <w:rsid w:val="005B71F9"/>
    <w:rsid w:val="006261B7"/>
    <w:rsid w:val="00674312"/>
    <w:rsid w:val="006B0268"/>
    <w:rsid w:val="006B3CAE"/>
    <w:rsid w:val="007367C0"/>
    <w:rsid w:val="00743C43"/>
    <w:rsid w:val="00784A28"/>
    <w:rsid w:val="007A6B1B"/>
    <w:rsid w:val="00877FBF"/>
    <w:rsid w:val="00891C14"/>
    <w:rsid w:val="008D2DEA"/>
    <w:rsid w:val="00A36E2E"/>
    <w:rsid w:val="00AB22AF"/>
    <w:rsid w:val="00B6216B"/>
    <w:rsid w:val="00B97D71"/>
    <w:rsid w:val="00BE5D68"/>
    <w:rsid w:val="00BE73D7"/>
    <w:rsid w:val="00C05C03"/>
    <w:rsid w:val="00C1549F"/>
    <w:rsid w:val="00C84F12"/>
    <w:rsid w:val="00D46485"/>
    <w:rsid w:val="00D9150B"/>
    <w:rsid w:val="00DA7573"/>
    <w:rsid w:val="00E00030"/>
    <w:rsid w:val="00E070C4"/>
    <w:rsid w:val="00E13C35"/>
    <w:rsid w:val="00E31D17"/>
    <w:rsid w:val="00E32E53"/>
    <w:rsid w:val="00E331B9"/>
    <w:rsid w:val="00E60959"/>
    <w:rsid w:val="00EB7E2B"/>
    <w:rsid w:val="00EF1AC7"/>
    <w:rsid w:val="00F028CC"/>
    <w:rsid w:val="00F760F3"/>
    <w:rsid w:val="00FA3054"/>
    <w:rsid w:val="00FB3C9C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22</cp:revision>
  <cp:lastPrinted>2018-12-27T12:18:00Z</cp:lastPrinted>
  <dcterms:created xsi:type="dcterms:W3CDTF">2019-01-21T08:41:00Z</dcterms:created>
  <dcterms:modified xsi:type="dcterms:W3CDTF">2019-01-27T04:44:00Z</dcterms:modified>
</cp:coreProperties>
</file>